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11" w:rsidRPr="007A405C" w:rsidRDefault="00497711" w:rsidP="007A405C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A405C">
        <w:rPr>
          <w:rFonts w:ascii="Times New Roman" w:hAnsi="Times New Roman" w:cs="Times New Roman"/>
          <w:sz w:val="24"/>
          <w:szCs w:val="24"/>
        </w:rPr>
        <w:t>Załącznik nr 7</w:t>
      </w:r>
    </w:p>
    <w:p w:rsidR="00497711" w:rsidRDefault="00497711" w:rsidP="004167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6BC">
        <w:rPr>
          <w:rFonts w:ascii="Times New Roman" w:hAnsi="Times New Roman" w:cs="Times New Roman"/>
          <w:b/>
          <w:bCs/>
          <w:sz w:val="24"/>
          <w:szCs w:val="24"/>
        </w:rPr>
        <w:t>PRZEDMIOT ZAMÓWIENIA</w:t>
      </w:r>
    </w:p>
    <w:p w:rsidR="00497711" w:rsidRDefault="00497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dostawa i montaż fabrycznie nowego zestawu hydroforowego wraz z niezbędnymi kształtkami DN200 ( mają służyć do jego podłączenia do istniejącej instalacji zasilającej oraz tłocznej, podłączenie do najbliższego istniejącego kołnierza na instalacji zasilającej i tłocznej). W celu prawidłowej wyceny przedmiotu zmówienia oferent powinien odbyć wizję lokalną w obiekcie.</w:t>
      </w:r>
    </w:p>
    <w:p w:rsidR="00497711" w:rsidRDefault="00497711" w:rsidP="001E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hydroforowy typu: ZH-CR/MP 4.45-3-2/11,0kW+CW lub równoważny w parametrach:</w:t>
      </w:r>
    </w:p>
    <w:p w:rsidR="00497711" w:rsidRDefault="00497711" w:rsidP="001E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Q=150m3/h</w:t>
      </w:r>
    </w:p>
    <w:p w:rsidR="00497711" w:rsidRDefault="00497711" w:rsidP="001E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H=44mH2O- wysokość podnoszenia</w:t>
      </w:r>
    </w:p>
    <w:p w:rsidR="00497711" w:rsidRDefault="00497711" w:rsidP="001E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pomp: 4, w tym jedna rezerwa.</w:t>
      </w:r>
    </w:p>
    <w:p w:rsidR="00497711" w:rsidRDefault="00497711" w:rsidP="001E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711" w:rsidRDefault="00497711" w:rsidP="001E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hydroforowy należy wykonać na podstawie parametrów oraz standardów wy konania jakościowego zawartych w niniejszej SIWZ. Jeśli gdziekolwiek w SIWZ przedmiot zamówienia określony został przez wskazanie znaków towarowych lub pochodzenie materiałów, to Zamawiający dopuszcza możliwość zastosowania urządzeń równoważnych w stosunku do opisanych w SIWZ z zachowaniem standardów technicznych, technologicznych i jakościowych. Przez pojęcie materiałów równoważnych należy rozumieć materiały  gwarantujące realizację robót zapewniające uzyskanie parametrów technicznych nie gorszych o w niniejszym SIWZ.</w:t>
      </w:r>
    </w:p>
    <w:p w:rsidR="00497711" w:rsidRDefault="00497711" w:rsidP="001E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dokonania oceny technicznej oferty technicznej oraz proponowanego zestawu hydroforowego zastosowany zestaw hydroforowy musi być wykazany w formie tabelarycznej i dołączony do oferty. Koniecznym jest podanie nazwy producenta , precyzyjnego i jednoznacznego typu urządzenia. Zgodnie z zapisami art. 30 ust. 5 ustawy- Prawo Zamówień Publicznych, Wykonawca, który powołuje się na rozwiązania równoważne opisane przez zamawiającego, jest obowiązany wykonać, że oferowane przez niego roboty budowlane i związane z tym usługi i dostawy spełniają wymagania określone przez zamawiającego. </w:t>
      </w:r>
    </w:p>
    <w:p w:rsidR="00497711" w:rsidRDefault="00497711" w:rsidP="001E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w celu dokonania oceny technicznej wszyscy oferenci są zobowiązani załączyć do oferty karty katalogowe oraz atest PZH na kompletny zestaw hydroforowy. Nie dopuszcza się stosowania atestów PZH na poszczególne podzespoły urządzenia.</w:t>
      </w:r>
    </w:p>
    <w:p w:rsidR="00497711" w:rsidRDefault="00497711" w:rsidP="001E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711" w:rsidRDefault="00497711" w:rsidP="001E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 się dołączenia do oferty następujących dokumentów dla oferowanego zestawu pompowego:</w:t>
      </w:r>
    </w:p>
    <w:p w:rsidR="00497711" w:rsidRDefault="00497711" w:rsidP="002E50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rysunek techniczny w skali: rzut z góry, boku, przodu, tyłu,</w:t>
      </w:r>
    </w:p>
    <w:p w:rsidR="00497711" w:rsidRDefault="00497711" w:rsidP="002E50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atest PZH na kompletny zestaw hydroforowy,</w:t>
      </w:r>
    </w:p>
    <w:p w:rsidR="00497711" w:rsidRDefault="00497711" w:rsidP="002E50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deklaracja zgodności na kompletny zestaw hydroforowy.</w:t>
      </w:r>
    </w:p>
    <w:p w:rsidR="00497711" w:rsidRDefault="00497711" w:rsidP="00FB2B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711" w:rsidRDefault="00497711" w:rsidP="002E5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wyraża zgody, by proponowane w ofercie urządzenie było prototypem. Wymogiem bezwzględnym jest, by było to urządzenie sprawdzone. Wykonawca winien udokumentować, iż urządzenie oferowanego producenta pracują w innych 3 zrealizowanych obiektach przez okres nie krótszy niż 2 lata ( na dowód pracy urządzeń równoważnych należy założyć np.: referencje, protokoły odbioru, faktury, itp. potwierdzone za zgodność z oryginałem, potwierdzające datę uruchomienia oraz dokument potwierdzający należytą ich pracę  w tym okresie- referencje, opinie itp.).</w:t>
      </w:r>
    </w:p>
    <w:p w:rsidR="00497711" w:rsidRDefault="00497711" w:rsidP="002E5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wymagać gdzie od wykonawcę, którego oferta zostanie wybrana, wykonania przedmiotu zmówienia zgodnie z SIWZ. Wykonawca musi mieć świadomość, iż możliwość zastosowania urządzenia równoważnego uzależniona będzie od jego zgodności ze wszystkimi parametrami  technologicznymi, materiałowymi i jakościowymi określonymi w SIWZ. Zestaw hydroforowy musi być wykonany w hali technologicznej producenta  w zorganizowanym procesie produkcji i kontroli. Gotowy zestaw hydroforowy powinien przejść pozytywnie kontrolę na stanowisku testowym w hali producenta. Proces produkcyjny powinien przejść pozytywnie kontrolę na stanowisku testowym w hali producenta. Proces produkcyjny powinien przebiegać zgodnie z systemem jakości ISO 9001-2001. Na obiekcie dopuszcza się wyłącznie montaż gotowego urządzenia. W związku  z powyższym wymaga się, aby producent oferowanego zestawu hydroforowego wykazał się posiadanymi certyfikatami zarządzenia jakością  i środowiska ISO 9001 oraz ISO 14001. Certyfikaty obligatoryjnie należy załączyć do oferty przetargowej. Zamawiający nie dopuszcza składania ofert częściowych . Zamawiający nie dopuszcza składania ofert wariantowych.</w:t>
      </w:r>
    </w:p>
    <w:p w:rsidR="00497711" w:rsidRDefault="00497711" w:rsidP="002E5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koniecznością określenia wymaganego standardu jakościowego wymaganego przez Zamawiającego, zestaw hydroforowy należy wykonać w następujący sposób:</w:t>
      </w:r>
    </w:p>
    <w:p w:rsidR="00497711" w:rsidRDefault="00497711" w:rsidP="002E5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Orurowanie zestawu ( wraz  kołnierzami oraz połączeniami śrubowymi) oraz rama wsporcza wykonana ze stali kwasoodpornej X5CrNi 18-10 (1.4301) zgodnie z PN-EN 10088-1. Elementy pomp pionowych mające kontakt z woda takie jak: wirnik, wal, płaszcz, wykonane stali nierdzewnej. Sterowane za pomocą sterownika typu IC2012, współpracującego z przetwornicą częstotliwości klasy Donfoss – praca w cyklu 24 godz przełączania  na koleją pompę( przetwornica umieszczona w szafie sterowniczej).</w:t>
      </w:r>
    </w:p>
    <w:p w:rsidR="00497711" w:rsidRDefault="00497711" w:rsidP="002E50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711" w:rsidRDefault="00497711" w:rsidP="002E5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4BC">
        <w:rPr>
          <w:rFonts w:ascii="Times New Roman" w:hAnsi="Times New Roman" w:cs="Times New Roman"/>
          <w:b/>
          <w:bCs/>
          <w:sz w:val="24"/>
          <w:szCs w:val="24"/>
        </w:rPr>
        <w:t>Nie dopuszcza się możliwości stosowania pomp ze zintegrowanymi przetwornicami częstotliwości na silnikach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711" w:rsidRDefault="00497711" w:rsidP="002E5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711" w:rsidRDefault="00497711" w:rsidP="002E5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 techniczny – wymagania:</w:t>
      </w:r>
    </w:p>
    <w:p w:rsidR="00497711" w:rsidRDefault="00497711" w:rsidP="000671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armatura na ssaniu pomp-zawory odcinające,</w:t>
      </w:r>
    </w:p>
    <w:p w:rsidR="00497711" w:rsidRDefault="00497711" w:rsidP="000671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armatura na tłoczeniu pomp- zawory odcinające, zawory zwrotne,</w:t>
      </w:r>
    </w:p>
    <w:p w:rsidR="00497711" w:rsidRDefault="00497711" w:rsidP="000671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kolektor ssawny i tłoczny  z rur stalowych kwasoodpornych DN200,</w:t>
      </w:r>
    </w:p>
    <w:p w:rsidR="00497711" w:rsidRDefault="00497711" w:rsidP="000671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membranowy zbiornik ciśnieniowy o poj. 25 dm³ tłumiący wydarzenia hydrauliczne w sieci 2 szt,</w:t>
      </w:r>
    </w:p>
    <w:p w:rsidR="00497711" w:rsidRDefault="00497711" w:rsidP="000671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konstrukcja wsporcza ze stali kwasoodpornej,</w:t>
      </w:r>
    </w:p>
    <w:p w:rsidR="00497711" w:rsidRDefault="00497711" w:rsidP="000671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manometry kontrolne z czujnikami ciśnienia, </w:t>
      </w:r>
    </w:p>
    <w:p w:rsidR="00497711" w:rsidRDefault="00497711" w:rsidP="000671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czujniki wibracyjny na kolektorze ssawnym ( zabezpieczenie suchobiegu pracy urządzenia).</w:t>
      </w:r>
    </w:p>
    <w:p w:rsidR="00497711" w:rsidRDefault="00497711" w:rsidP="00067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711" w:rsidRDefault="00497711" w:rsidP="00067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Rozwiązania konstrukcyjne zestawu hydroforowego- wymagania:</w:t>
      </w:r>
    </w:p>
    <w:p w:rsidR="00497711" w:rsidRDefault="00497711" w:rsidP="000671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spoiny powinny być wykonane w technologii właściwej dla stali kwasoodpornej ( metoda TIG, przy użyciu głowicy zamkniętej do spawania orbitalnego w osłonie argonowej lub automatu CNC), przy czym wykonane spoiny winny być udokumentowane wydrukiem parametrów spawania- wydruki dołączone do dokumentacji odbiorowej,</w:t>
      </w:r>
    </w:p>
    <w:p w:rsidR="00497711" w:rsidRDefault="00497711" w:rsidP="000671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kolektory z króćcami przyłączeniowymi , kołnierze wywijane- powinny być wykonane ze stali kwasoodpornej 1.4301wg PN-EN 10088-1,</w:t>
      </w:r>
    </w:p>
    <w:p w:rsidR="00497711" w:rsidRDefault="00497711" w:rsidP="000671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zmniejszenia oporów przepływu odgałęzienia kolektorów powinny być wykonane metoda kształtowania szyjek,</w:t>
      </w:r>
    </w:p>
    <w:p w:rsidR="00497711" w:rsidRDefault="00497711" w:rsidP="000671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armatura zwrotna – zawory zwrotne,</w:t>
      </w:r>
    </w:p>
    <w:p w:rsidR="00497711" w:rsidRDefault="00497711" w:rsidP="000671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armatura odcinająca- zawory,</w:t>
      </w:r>
    </w:p>
    <w:p w:rsidR="00497711" w:rsidRDefault="00497711" w:rsidP="000671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kolektorach powinny być zamontowane kołnierze luźne nominalne PN10 umożliwiające łatwy montaż instalacji przyłączeniowej z obu stron kolektora, </w:t>
      </w:r>
    </w:p>
    <w:p w:rsidR="00497711" w:rsidRDefault="00497711" w:rsidP="000671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kolektorze tłocznym wykonanym ze stali kwasoodpornej 1.4301 wg PE-EN 10088-1, zamontowane są zbiorniki przeponowe o pojemości 25 dm³ - 2szt,</w:t>
      </w:r>
    </w:p>
    <w:p w:rsidR="00497711" w:rsidRDefault="00497711" w:rsidP="000671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konstrukcja wsporcza zestawu hydroforowego wykonana jest ze stali kwasoodpornej 1.4301 wg PE-EN 10088-1,</w:t>
      </w:r>
    </w:p>
    <w:p w:rsidR="00497711" w:rsidRDefault="00497711" w:rsidP="000671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hydroforowy należy zamontować na podkładkach wibroizolacyjnych w celu ograniczenia przenoszenia drgań na posadzkę.</w:t>
      </w:r>
    </w:p>
    <w:p w:rsidR="00497711" w:rsidRDefault="00497711" w:rsidP="000C6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711" w:rsidRDefault="00497711" w:rsidP="006D3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D61">
        <w:rPr>
          <w:rFonts w:ascii="Times New Roman" w:hAnsi="Times New Roman" w:cs="Times New Roman"/>
          <w:sz w:val="24"/>
          <w:szCs w:val="24"/>
        </w:rPr>
        <w:t>Szafa sterownicza Zestawu hydroforowego- wymagania:</w:t>
      </w:r>
    </w:p>
    <w:p w:rsidR="00497711" w:rsidRDefault="00497711" w:rsidP="006D3D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Sterownik powinien mieć możliwość komunikacji i wykonania wizualizacji zestawu hydroforowego. Powinien być wyposażony w złączkę RS 485 i posiadać dodatkowe wejścia pomiarowe pozwalające na podłączenie różnych urządzeń pomiarowych, takich jak ciśnieniomierze, przepływomierze i czujniki temperatury. Możliwość odczytu z panelu sterownika, kompatybilny z systemem wizualizacji Sydia NET,</w:t>
      </w:r>
    </w:p>
    <w:p w:rsidR="00497711" w:rsidRDefault="00497711" w:rsidP="006D3D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wyświetlacz na drzwiach szafy) ciśnienia ssania, tłocznika, obroty/ częstotliwość silnika z przetwornicą. Sterownik powinien być wykonany w stopniu ochrony IP 54,</w:t>
      </w:r>
    </w:p>
    <w:p w:rsidR="00497711" w:rsidRDefault="00497711" w:rsidP="006D3D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Szafę należy wyposażyć w odrębne moduły sterownika i klawiatury,</w:t>
      </w:r>
    </w:p>
    <w:p w:rsidR="00497711" w:rsidRDefault="00497711" w:rsidP="006D3D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Aparatura zabezpieczająco- łączeniowa : wyłącznik silnikowy ( zabezpieczenie  zwarciowe i termiczne),</w:t>
      </w:r>
    </w:p>
    <w:p w:rsidR="00497711" w:rsidRDefault="00497711" w:rsidP="006D3D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faz zasilania: spadek napięcia, asymetria, kolejność faz, rozłącznik główny,</w:t>
      </w:r>
    </w:p>
    <w:p w:rsidR="00497711" w:rsidRDefault="00497711" w:rsidP="006D3D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ciśnienia: przetwornik ciśnienia,</w:t>
      </w:r>
    </w:p>
    <w:p w:rsidR="00497711" w:rsidRDefault="00497711" w:rsidP="006D3D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Sygnalizacja zasilania, pracy pomp, ręczne załączanie pomp- przyciski podświetlane,</w:t>
      </w:r>
    </w:p>
    <w:p w:rsidR="00497711" w:rsidRDefault="00497711" w:rsidP="006D3D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Obudowa: metalowa, malowana proszkowo RAL 7040 o stopniu ochrony minimum IP 54,</w:t>
      </w:r>
    </w:p>
    <w:p w:rsidR="00497711" w:rsidRDefault="00497711" w:rsidP="006D3D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Czujnik ciśnienia zamontowany do rozdzielni za pomocą złączy o stopniu ochrony IP 68,umożliwiających łatwą wymianę,</w:t>
      </w:r>
    </w:p>
    <w:p w:rsidR="00497711" w:rsidRDefault="00497711" w:rsidP="006D3D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Przetwornic częstotliwości klasy Danfoss- praca w cyklu 24 godz przełączania na kolejną pompę,</w:t>
      </w:r>
    </w:p>
    <w:p w:rsidR="00497711" w:rsidRDefault="00497711" w:rsidP="006D3D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Modem USB GSM/GPRS z możliwością obustronnej transmisji danych- kompatybilny z systemem wizualizacji Sydia NET.</w:t>
      </w:r>
    </w:p>
    <w:p w:rsidR="00497711" w:rsidRDefault="00497711" w:rsidP="0017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711" w:rsidRDefault="00497711" w:rsidP="0017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Sterownik- wymagania:</w:t>
      </w:r>
    </w:p>
    <w:p w:rsidR="00497711" w:rsidRDefault="00497711" w:rsidP="001739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sterownik powinien posiadać możliwość pracy z przetwornicą częstotliwości,</w:t>
      </w:r>
    </w:p>
    <w:p w:rsidR="00497711" w:rsidRDefault="00497711" w:rsidP="001739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sterownik, powinien posiadać możliwość komunikacji i wykonania wizualizacji zestawu hydroforowego,</w:t>
      </w:r>
    </w:p>
    <w:p w:rsidR="00497711" w:rsidRDefault="00497711" w:rsidP="001739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sterownik należy wyposażyć w złącze RS 485 i 232 oraz dodatkowe wejścia pomiarowe pozwalające na podłączenie różnych urządzeń pomiarowych, takich jak ciśnieniomierze, przepływomierze i czujniki temperatury,</w:t>
      </w:r>
    </w:p>
    <w:p w:rsidR="00497711" w:rsidRDefault="00497711" w:rsidP="001739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sterownik powinien umożliwiać sterowanie praca pomp z zachowaniem odpowiedniej kolejności załącznika i wyłącznika pomp ( przełączanie pomp po każdym cyklu pracy),</w:t>
      </w:r>
    </w:p>
    <w:p w:rsidR="00497711" w:rsidRDefault="00497711" w:rsidP="001739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sterownik powinien uniemożliwiać jednoczesne załączanie więcej niż jednej pompy, przełączając w czasie rozruchy poszczególnych pomp,</w:t>
      </w:r>
    </w:p>
    <w:p w:rsidR="00497711" w:rsidRDefault="00497711" w:rsidP="001739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sterownik powinien blokować możliwość natychmiastowego włączenia/wyłączenia pompy po wyłączeniu/ włączeniu poprzedniej, poprzez co uniemożliwia pulsacyjną pracę w przypadku gwałtownych zmian poboru wody,</w:t>
      </w:r>
    </w:p>
    <w:p w:rsidR="00497711" w:rsidRDefault="00497711" w:rsidP="001739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sterownik powinien pozwalając na ograniczanie maksymalnej liczby pomp pracujących jednocześnie,</w:t>
      </w:r>
    </w:p>
    <w:p w:rsidR="00497711" w:rsidRDefault="00497711" w:rsidP="001739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sterownik powinien zabezpieczyć zestaw przed suchobiegiem, wyłączając kolejno poszczególne pompy zestawu przy spadku ciśnienia na ssaniu poniżej wartości zadanej ( dla zestawów z bezpośrednim podłączeniem do wodociągu) lub w przypadku, gdy poziom wody w zbiorniku obniży się poniżej wartości zadanej,</w:t>
      </w:r>
    </w:p>
    <w:p w:rsidR="00497711" w:rsidRDefault="00497711" w:rsidP="001739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sterownik powinien posiadać zabezpieczenie i wyłączać pompy w przypadku przekroczenia dopuszczalnego ciśnienia w kolorze tłocznym,</w:t>
      </w:r>
    </w:p>
    <w:p w:rsidR="00497711" w:rsidRDefault="00497711" w:rsidP="001739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sterownik powinien umożliwić włączenie pomp pomocniczych w przypadku, gdy różnica ciśnień w korektorze tłocznymi ssawnym przekracza ich maksymalna wysokość podnoszenia,</w:t>
      </w:r>
    </w:p>
    <w:p w:rsidR="00497711" w:rsidRDefault="00497711" w:rsidP="001739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sterownik powinien umożliwić zablokowanie pracy pomp po przekroczeniu zaprogramowanego czasu, </w:t>
      </w:r>
    </w:p>
    <w:p w:rsidR="00497711" w:rsidRDefault="00497711" w:rsidP="001739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sterownik powinien umożliwić przełączenie pomp, w czasie małych poborów wody zapewniając ich optymalne wykorzystanie,</w:t>
      </w:r>
    </w:p>
    <w:p w:rsidR="00497711" w:rsidRDefault="00497711" w:rsidP="001739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sterownik powinien umożliwić dopasowanie układu do charakterystyki rurociągu tłocznego w zależności od liczby włączonych pomp poprzez dyskretne zmiany ciśnienia,</w:t>
      </w:r>
    </w:p>
    <w:p w:rsidR="00497711" w:rsidRDefault="00497711" w:rsidP="001739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sterownik powinien umożliwiać dopasowanie układu charakterystyki rurociągu, w przypadku dodatkowego wyposażenia układu w przepływomierz z nadajnikiem poprzez uzależnienie ciśnienia na wejściu z pompowni od przepływu, sterownik powinien umożliwiać współprace z modemem GSM/GPRS, co pozwala na przesyłanie sygnałów przez siec komórkowa- wysyłanie widomości poprzez modem GSM/GPRS  przy zestawie do modemu GSM/GPRS  przy komputerze lub przez wysyłanie wiadomości SMS, </w:t>
      </w:r>
    </w:p>
    <w:p w:rsidR="00497711" w:rsidRDefault="00497711" w:rsidP="001739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sterownik powinien umożliwiać współpracę z komputerem za pomocą polaczenia kablowego poprzez łącze szeregowe w standardzie RS 485 i 323,</w:t>
      </w:r>
    </w:p>
    <w:p w:rsidR="00497711" w:rsidRDefault="00497711" w:rsidP="001739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sterownik powinien umożliwiać rejestracje zużycia energii elektrycznej,</w:t>
      </w:r>
    </w:p>
    <w:p w:rsidR="00497711" w:rsidRDefault="00497711" w:rsidP="001739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sterownik powinien umożliwiać automatyczna zmianę parametrów pracy zestawu w zadanych przedziałach czasowych,</w:t>
      </w:r>
    </w:p>
    <w:p w:rsidR="00497711" w:rsidRDefault="00497711" w:rsidP="001739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sterownik powinien posiadać możliwość odczytu z panelu sterowania ( wyświetlacz na drzwiach szafy): ciśnienie ssania, tłoczenia, obroty/ częstotliwość silnika z przetwornicą,</w:t>
      </w:r>
    </w:p>
    <w:p w:rsidR="00497711" w:rsidRDefault="00497711" w:rsidP="001739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sterownik należy wykonać w stopniu ochrony IP 54,</w:t>
      </w:r>
    </w:p>
    <w:p w:rsidR="00497711" w:rsidRDefault="00497711" w:rsidP="0017390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powinien posiadać znak CE.</w:t>
      </w:r>
    </w:p>
    <w:p w:rsidR="00497711" w:rsidRDefault="00497711" w:rsidP="006C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zapewnienia odpowiednich warunków higienicznych- eliminacja osadzania się zanieczyszczeń w miejscu rozgałęzienia i stabilnego przepływu medium rozgałęzienia rur w wykonaniu ze stli kwasoodpornej, należy wykonać w technologii wyciągania szyjek metoda obróbki plastycznej a polaczenia za pomocą zamknięcia głowic do spawania orbitalnego.</w:t>
      </w:r>
    </w:p>
    <w:p w:rsidR="00497711" w:rsidRPr="006C3277" w:rsidRDefault="00497711" w:rsidP="006C3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711" w:rsidRPr="00B72C75" w:rsidRDefault="00497711" w:rsidP="004167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C75">
        <w:rPr>
          <w:rFonts w:ascii="Times New Roman" w:hAnsi="Times New Roman" w:cs="Times New Roman"/>
          <w:b/>
          <w:bCs/>
          <w:sz w:val="24"/>
          <w:szCs w:val="24"/>
        </w:rPr>
        <w:t>UWAGA: Nowy zestaw hydroforowy należy podłączyć do istniejącego na terenie gminy</w:t>
      </w:r>
    </w:p>
    <w:p w:rsidR="00497711" w:rsidRPr="00B72C75" w:rsidRDefault="00497711" w:rsidP="004167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C75">
        <w:rPr>
          <w:rFonts w:ascii="Times New Roman" w:hAnsi="Times New Roman" w:cs="Times New Roman"/>
          <w:b/>
          <w:bCs/>
          <w:sz w:val="24"/>
          <w:szCs w:val="24"/>
        </w:rPr>
        <w:t>Stęszew, systemu monitoringu SydiaNet.</w:t>
      </w:r>
    </w:p>
    <w:p w:rsidR="00497711" w:rsidRDefault="00497711" w:rsidP="00683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monitoringu SyDiaNet – wymagania:</w:t>
      </w:r>
    </w:p>
    <w:p w:rsidR="00497711" w:rsidRDefault="00497711" w:rsidP="00683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systemu SyDiaNet powinny wchodzić następujące elementy:</w:t>
      </w:r>
    </w:p>
    <w:p w:rsidR="00497711" w:rsidRPr="00B72C75" w:rsidRDefault="00497711" w:rsidP="00683B8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C75">
        <w:rPr>
          <w:rFonts w:ascii="Times New Roman" w:hAnsi="Times New Roman" w:cs="Times New Roman"/>
          <w:sz w:val="24"/>
          <w:szCs w:val="24"/>
        </w:rPr>
        <w:t>Układ sterująco-diagnostyczny z modułem komunikacyjnym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711" w:rsidRPr="00B72C75" w:rsidRDefault="00497711" w:rsidP="00683B8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C75">
        <w:rPr>
          <w:rFonts w:ascii="Times New Roman" w:hAnsi="Times New Roman" w:cs="Times New Roman"/>
          <w:sz w:val="24"/>
          <w:szCs w:val="24"/>
        </w:rPr>
        <w:t>Serwer Lokalny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711" w:rsidRPr="00B72C75" w:rsidRDefault="00497711" w:rsidP="00683B8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C75">
        <w:rPr>
          <w:rFonts w:ascii="Times New Roman" w:hAnsi="Times New Roman" w:cs="Times New Roman"/>
          <w:sz w:val="24"/>
          <w:szCs w:val="24"/>
        </w:rPr>
        <w:t>System Serwerów Globalnych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711" w:rsidRPr="00B72C75" w:rsidRDefault="00497711" w:rsidP="00683B8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C75">
        <w:rPr>
          <w:rFonts w:ascii="Times New Roman" w:hAnsi="Times New Roman" w:cs="Times New Roman"/>
          <w:sz w:val="24"/>
          <w:szCs w:val="24"/>
        </w:rPr>
        <w:t>Panel lub Panele Dostępowe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711" w:rsidRDefault="00497711" w:rsidP="00683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711" w:rsidRDefault="00497711" w:rsidP="00683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Układ sterująco – diagnostyczny z modułem komunikacyjnym.</w:t>
      </w:r>
    </w:p>
    <w:p w:rsidR="00497711" w:rsidRDefault="00497711" w:rsidP="00683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Wymagania sprzętowe dla układu sterującego.</w:t>
      </w:r>
    </w:p>
    <w:p w:rsidR="00497711" w:rsidRDefault="00497711" w:rsidP="0041672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układu sterowania stanowiącego integralne wyposażenie urządzenia powinny wchodzić następujące elementy:</w:t>
      </w:r>
    </w:p>
    <w:p w:rsidR="00497711" w:rsidRDefault="00497711" w:rsidP="00416728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sterownik procesowy (sterownik mikroprocesory) nadzorujący pracę urządzenia według ustalonego algorytmu, współpracujący z zewnętrznym modułem wejść-wyjść oraz zintegrowanymi modułami: wyświetlacza/klawiatury i diagnostycznym (protokół Modbus),</w:t>
      </w:r>
    </w:p>
    <w:p w:rsidR="00497711" w:rsidRDefault="00497711" w:rsidP="00416728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zewnętrzny moduł wejść-wyjść (22 wejścia cyfrowe, w tym 2 impulsowe do współpracy z przepływomierzami, 16 wyjść cyfrowych, 4 wejścia analogowe 0-20 mA, 1 wyjście analogowe 4-20mA), zbierający sygnały analogowe z czujników pomiarowych (sonda poziomu, czujnik ciśnienia), sygnały cyfrowe z układu sterowania realizujący funkcje wykonawcze poprzez wyjścia cyfrowe (załączanie i wyłączanie pomp i innych urządzeń), współpracujący ze sterownikiem procesowym,</w:t>
      </w:r>
    </w:p>
    <w:p w:rsidR="00497711" w:rsidRDefault="00497711" w:rsidP="00416728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operatorski z kolorowym wyświetlaczem led zintegrowany z modułem procesowym, umożliwiający dokonywanie zmiany nastaw i lokalną obserwację parametrów pracy urządzenia, współpracujący ze sterowaniem procesowym,</w:t>
      </w:r>
    </w:p>
    <w:p w:rsidR="00497711" w:rsidRDefault="00497711" w:rsidP="00416728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zintegrowany moduł diagnostyczny do analizy i obróbki danych, współpracujący ze sterownikiem procesowym z możliwością przyłączenia/wbudowania modułu komunikacyjnego GSM/GPRS oraz dowolnych urządzeń sieciowych wykorzystujących protokół TCP/IP (sieci kablowe LAN i bezprzewodowe WLAN, modemy CDMA),</w:t>
      </w:r>
    </w:p>
    <w:p w:rsidR="00497711" w:rsidRDefault="00497711" w:rsidP="00416728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czujnik ciśnienia lub sonda poziomu z wyjściem prądowym 4-20 mA lub portem RS 232/485 i protokołem komunikacyjnym,</w:t>
      </w:r>
    </w:p>
    <w:p w:rsidR="00497711" w:rsidRDefault="00497711" w:rsidP="00416728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komunikacyjny (w zależności od uwarunkowań powinien to być modem GSM/GPRS/UMTS/HSDPA, modem kablowy ADSL, modem radiowy lub inne urządzenie komunikacyjne wykorzystujące protokół TCP/IP).</w:t>
      </w:r>
    </w:p>
    <w:p w:rsidR="00497711" w:rsidRPr="004F68D5" w:rsidRDefault="00497711" w:rsidP="0014670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4F68D5">
        <w:rPr>
          <w:rFonts w:ascii="Times New Roman" w:hAnsi="Times New Roman" w:cs="Times New Roman"/>
          <w:sz w:val="24"/>
          <w:szCs w:val="24"/>
        </w:rPr>
        <w:t>Urządzenie z układem st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F68D5">
        <w:rPr>
          <w:rFonts w:ascii="Times New Roman" w:hAnsi="Times New Roman" w:cs="Times New Roman"/>
          <w:sz w:val="24"/>
          <w:szCs w:val="24"/>
        </w:rPr>
        <w:t>rująco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8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8D5">
        <w:rPr>
          <w:rFonts w:ascii="Times New Roman" w:hAnsi="Times New Roman" w:cs="Times New Roman"/>
          <w:sz w:val="24"/>
          <w:szCs w:val="24"/>
        </w:rPr>
        <w:t>diagnostycznym powinno być wypo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F68D5">
        <w:rPr>
          <w:rFonts w:ascii="Times New Roman" w:hAnsi="Times New Roman" w:cs="Times New Roman"/>
          <w:sz w:val="24"/>
          <w:szCs w:val="24"/>
        </w:rPr>
        <w:t>ażone w system podtrzymania rezerwowego umożliwiający pracę układu w czasie przerw w dostawie energii elektrycznej.</w:t>
      </w:r>
    </w:p>
    <w:p w:rsidR="00497711" w:rsidRDefault="00497711" w:rsidP="00683B8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4F68D5">
        <w:rPr>
          <w:rFonts w:ascii="Times New Roman" w:hAnsi="Times New Roman" w:cs="Times New Roman"/>
          <w:sz w:val="24"/>
          <w:szCs w:val="24"/>
        </w:rPr>
        <w:t>Układ sterująco-diagnostyczny winien spełniać wymagania dyrektywy kompatybilności elektromagnetycznej (89/336/EWG) – posiadać znak CE. Ocena zgodności z dyrektywą EMC powinna być poparta pozytywnymi wynikami badań w specjalizowanym laboratorium kompatybilności elektromagnetycznej</w:t>
      </w:r>
      <w:r>
        <w:rPr>
          <w:rFonts w:ascii="Times New Roman" w:hAnsi="Times New Roman" w:cs="Times New Roman"/>
          <w:sz w:val="24"/>
          <w:szCs w:val="24"/>
        </w:rPr>
        <w:t>, posiadającym akredytację PCA.</w:t>
      </w:r>
    </w:p>
    <w:p w:rsidR="00497711" w:rsidRDefault="00497711" w:rsidP="00683B8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97711" w:rsidRPr="00683B86" w:rsidRDefault="00497711" w:rsidP="00683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1.2.    Wymagania dotyczące algorytmu sterowania</w:t>
      </w:r>
    </w:p>
    <w:p w:rsidR="00497711" w:rsidRPr="00043297" w:rsidRDefault="00497711" w:rsidP="00683B8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4329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Układ sterowania powinien umożliwiać:</w:t>
      </w:r>
    </w:p>
    <w:p w:rsidR="00497711" w:rsidRPr="00043297" w:rsidRDefault="00497711" w:rsidP="00683B8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4329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 sterowanie pracą pomp z zachowaniem odpowiedniej kolejności załączania i wyłączania pomp (przełączanie pomp po każdym cyklu pracy),</w:t>
      </w:r>
    </w:p>
    <w:p w:rsidR="00497711" w:rsidRPr="00043297" w:rsidRDefault="00497711" w:rsidP="00683B8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4329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 zmianę nastaw sterownika (w tym </w:t>
      </w:r>
      <w:r w:rsidRPr="004F68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ciśnień</w:t>
      </w:r>
      <w:r w:rsidRPr="0004329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załączania i wyłączania pomp) realizowana lokalnie (panel operatorski) lub zdalnie (komputer zewnętrzny lub poprzez łącze internetowe i przeglądarkę internetową </w:t>
      </w:r>
      <w:r w:rsidRPr="004F68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Mozilla Firefox wersja min 24.0 - </w:t>
      </w:r>
      <w:r w:rsidRPr="0004329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bez konieczności stosowania dedykowanego oprogramowania)</w:t>
      </w:r>
    </w:p>
    <w:p w:rsidR="00497711" w:rsidRPr="004F68D5" w:rsidRDefault="00497711" w:rsidP="00683B8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4329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 kontrolę maksymalnego </w:t>
      </w:r>
      <w:r w:rsidRPr="004F68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ciśnienia tłoczenia,</w:t>
      </w:r>
    </w:p>
    <w:p w:rsidR="00497711" w:rsidRPr="00043297" w:rsidRDefault="00497711" w:rsidP="00683B8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F68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 kontrolę sucho biegu,</w:t>
      </w:r>
    </w:p>
    <w:p w:rsidR="00497711" w:rsidRPr="00043297" w:rsidRDefault="00497711" w:rsidP="00683B8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4329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 ciągły pomiar </w:t>
      </w:r>
      <w:r w:rsidRPr="004F68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ciśnienia tłoczenia z wykorzystaniem przetwornika</w:t>
      </w:r>
      <w:r w:rsidRPr="0004329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 wyjściem prądowym 4-20 mA </w:t>
      </w:r>
    </w:p>
    <w:p w:rsidR="00497711" w:rsidRDefault="00497711" w:rsidP="00683B8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4329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 sterowanie innymi urządzeniami wchodzącymi w skład </w:t>
      </w:r>
      <w:r w:rsidRPr="004F68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urządzenia</w:t>
      </w:r>
      <w:r w:rsidRPr="0004329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jako opcje (</w:t>
      </w:r>
      <w:r w:rsidRPr="004F68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zasuwy</w:t>
      </w:r>
      <w:r w:rsidRPr="0004329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itp.)</w:t>
      </w:r>
    </w:p>
    <w:p w:rsidR="00497711" w:rsidRDefault="00497711" w:rsidP="00683B8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97711" w:rsidRDefault="00497711" w:rsidP="00683B8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1.3. Wymagania dotyczące modułu diagnostycznego</w:t>
      </w:r>
    </w:p>
    <w:p w:rsidR="00497711" w:rsidRDefault="00497711" w:rsidP="00683B8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Zintegrowany moduł diagnostyczny powinien umożliwiać:</w:t>
      </w:r>
    </w:p>
    <w:p w:rsidR="00497711" w:rsidRDefault="00497711" w:rsidP="00683B8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ciągła analizę parametrów urządzenia, generowanie komunikatów o zdarzeniach w przypadku wystąpienia stanów nieprawidłowych (alarmowych)</w:t>
      </w:r>
    </w:p>
    <w:p w:rsidR="00497711" w:rsidRDefault="00497711" w:rsidP="00683B8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co najmniej miesięczną archiwizację parametrów pracy urządzenia (rozbiory wody, wydajność pomp oraz ciśnienie tłoczenia w charakterystycznych stanach pracy i w przedziałach czasowych, włączenia i wyłączenia pomp, wystąpienie i ustąpienie stanów nieprawidłowych)</w:t>
      </w:r>
    </w:p>
    <w:p w:rsidR="00497711" w:rsidRDefault="00497711" w:rsidP="00683B8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detekcję nieprawidłowych stanów urządzenia i generowanie komunikatów o statusie urządzenia (prawidłowy, nieprawidłowy, ostrzegawczy)</w:t>
      </w:r>
    </w:p>
    <w:p w:rsidR="00497711" w:rsidRDefault="00497711" w:rsidP="00683B8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pobieranie danych archiwalnych poprzez połączenie sieciowe zdalne (Internet) lub lokalne (komputer przyłączony do portu Ethernetowego modułu diagnostycznego)</w:t>
      </w:r>
    </w:p>
    <w:p w:rsidR="00497711" w:rsidRDefault="00497711" w:rsidP="00683B8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lokalną lub zdalną wizualizację pracy urządzenia w przeglądarce internetowej (Mozilla Firefox wersja min. 24.0)</w:t>
      </w:r>
    </w:p>
    <w:p w:rsidR="00497711" w:rsidRDefault="00497711" w:rsidP="00683B8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zdalną zmianę nastaw oraz kontroli pracy urządzenia poprzez komputer przyłączony do sieci internetowej, wyposażony w przeglądarkę internetową, bez konieczności stosowania specjalistycznego oprogramowania,</w:t>
      </w:r>
    </w:p>
    <w:p w:rsidR="00497711" w:rsidRDefault="00497711" w:rsidP="00683B8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zabezpieczenie dostępu do układu sterowania oraz danych poprzez zastosowanie protokołów szyfrowanych oraz haseł dostępowych</w:t>
      </w:r>
    </w:p>
    <w:p w:rsidR="00497711" w:rsidRDefault="00497711" w:rsidP="00683B8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zdalną wymianę i aktualizację oprogramowania sterującego i diagnostycznego z zabezpieczeniem przed błędami transmisji lub jej przerwami</w:t>
      </w:r>
    </w:p>
    <w:p w:rsidR="00497711" w:rsidRPr="009D208F" w:rsidRDefault="00497711" w:rsidP="00683B8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D20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wysyłanie komunikatów ostrzegawczych w dowolnym czasie poprzez wiadomość SMS, bez konieczności przerywania połączenia GPRS (w przypadku stosowania modemu GPRS)</w:t>
      </w:r>
    </w:p>
    <w:p w:rsidR="00497711" w:rsidRPr="009D208F" w:rsidRDefault="00497711" w:rsidP="00683B8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D20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komunikację z innymi urządzeniami w sytuacjach awaryjnych (na przykład w przypadku wystąpienia awarii zasilania w jednym urządzeniu)</w:t>
      </w:r>
    </w:p>
    <w:p w:rsidR="00497711" w:rsidRPr="009D208F" w:rsidRDefault="00497711" w:rsidP="00683B8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D20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współpracę z Systemem Zarządzania Siecią Urządzeń. </w:t>
      </w:r>
    </w:p>
    <w:p w:rsidR="00497711" w:rsidRDefault="00497711" w:rsidP="00683B8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97711" w:rsidRPr="009D208F" w:rsidRDefault="00497711" w:rsidP="00683B8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D20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2. Wymagania dotyczące zasad działania Systemu Zarządzania Siecią Urządzeń:</w:t>
      </w:r>
    </w:p>
    <w:p w:rsidR="00497711" w:rsidRPr="009D208F" w:rsidRDefault="00497711" w:rsidP="00683B8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D20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System bazodanowy powinien być zainstalowany na serwerze lokalnym użytkownika oraz na co najmniej jednym niezależnym serwerze globalnym nadzorowanym przez profesjonalnych providerów.</w:t>
      </w:r>
    </w:p>
    <w:p w:rsidR="00497711" w:rsidRPr="009D208F" w:rsidRDefault="00497711" w:rsidP="00683B8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D20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Sposób działania systemu powinien być następujący:</w:t>
      </w:r>
    </w:p>
    <w:p w:rsidR="00497711" w:rsidRPr="009D208F" w:rsidRDefault="00497711" w:rsidP="00683B8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9D20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oduły diagnostyczne zainstalowane w urządzeniach, współpracujące z systemem sterowania, zbierają i analizują dane dotyczące pracy urządzenia. W przypadkach wystąpienia sytuacji niepożądanych (awaria pompy, awaria zasilania, sucho bieg, przekroczono ciśnienie maksymalne, nadmierny prąd pobierany przez popy) powinny być generowane komunikaty zdarzeniowe. Alarmy z tym związane program powin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ien oznaczyć kolorem czerwonym,</w:t>
      </w:r>
    </w:p>
    <w:p w:rsidR="00497711" w:rsidRPr="009D208F" w:rsidRDefault="00497711" w:rsidP="00683B8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9D20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omunikaty zdarzeniowe wraz z e statusami określającymi stan urządzenia i bieżącymi parametrami pracy urządzenia są przesyłane do systemu serwerów (serwer lokalny oraz globalny) poprzez łącza internetowe (moduły komunikacyjne, np. GPRS) przy wykorzystaniu protoko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łów internetowych (TCP/IP, UDP),</w:t>
      </w:r>
    </w:p>
    <w:p w:rsidR="00497711" w:rsidRPr="009D208F" w:rsidRDefault="00497711" w:rsidP="00683B8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9D20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tandardowo urządzenie jest wyposażone w modem GPRS, który powinien spełniać następujące wymagania:</w:t>
      </w:r>
    </w:p>
    <w:p w:rsidR="00497711" w:rsidRPr="009D208F" w:rsidRDefault="00497711" w:rsidP="00416728">
      <w:pPr>
        <w:pStyle w:val="ListParagraph"/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9D20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przypadku braku potwierdzenia odbioru ko9munikatu po stronie serwera, powinien być on przesłany przy pomocy widomości SMS na numer wskazany przez Zamawiającego</w:t>
      </w:r>
    </w:p>
    <w:p w:rsidR="00497711" w:rsidRPr="009D208F" w:rsidRDefault="00497711" w:rsidP="00416728">
      <w:pPr>
        <w:pStyle w:val="ListParagraph"/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9D20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iadomości SMS powinny być wysyłane i odbierane bez konieczności przerywania sesji GPRS i powtórnego logowania do sieci GPRS</w:t>
      </w:r>
    </w:p>
    <w:p w:rsidR="00497711" w:rsidRPr="009D208F" w:rsidRDefault="00497711" w:rsidP="00416728">
      <w:pPr>
        <w:pStyle w:val="ListParagraph"/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9D20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omunikaty alarmowe i statusowe oraz raporty powinny być przesyłane poprzez łącze internetowe (np. GPRS lub SMS jako kanał rezerwowy) do serwerów (lokalny i zdalny) i gromadzenie w redundantnych bazach danych. Dane powinny być zapisywane w co najmniej 2 różnych serwerach jednocześnie</w:t>
      </w:r>
    </w:p>
    <w:p w:rsidR="00497711" w:rsidRPr="009D208F" w:rsidRDefault="00497711" w:rsidP="00416728">
      <w:pPr>
        <w:pStyle w:val="ListParagraph"/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9D20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ane przesłane z urządzeń powinny być niezwłocznie publikowane na stronach internetowych wid0cznych w przeglądarce internetowej stacji roboczej po zalogow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aniu się użytkownika do systemu,</w:t>
      </w:r>
    </w:p>
    <w:p w:rsidR="00497711" w:rsidRPr="009D208F" w:rsidRDefault="00497711" w:rsidP="00416728">
      <w:pPr>
        <w:pStyle w:val="ListParagraph"/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9D20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ystem publikacji danych powinien umożliwiać odczyt stanów pracy urządzeń wizuali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zowanych na dynamicznych mapach,</w:t>
      </w:r>
    </w:p>
    <w:p w:rsidR="00497711" w:rsidRPr="009D208F" w:rsidRDefault="00497711" w:rsidP="00416728">
      <w:pPr>
        <w:pStyle w:val="ListParagraph"/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9D20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szystkie otwarte na stacji operatorskiej strony, okna oraz zakładki należy odświeżać dynamicznie i automatycznie bez konieczności odświeżania całej strony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7711" w:rsidRPr="009D208F" w:rsidRDefault="00497711" w:rsidP="00416728">
      <w:pPr>
        <w:pStyle w:val="ListParagraph"/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D20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system powinien umożliwiać również odpytanie dowolnego urządzenia o jego stan bieżący oraz bezpośredni dostęp do urządzenia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7711" w:rsidRPr="009D208F" w:rsidRDefault="00497711" w:rsidP="00416728">
      <w:pPr>
        <w:pStyle w:val="ListParagraph"/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D20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system winien umożliwiać tworzenie grup urządzeń według kryteriów określonych przez użytkownika, a także tworzenie dowolnej liczby użytkowników odpowiadających za część urządzeń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7711" w:rsidRPr="009D208F" w:rsidRDefault="00497711" w:rsidP="00416728">
      <w:pPr>
        <w:pStyle w:val="ListParagraph"/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9D20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ystem powinien pełnić funkcję diagnostyczną, wyznaczając wskaźniki jakościowe pracy urządzenia, umożliwiające przewidywanie grożących awarii i usuwanie przyczyn, które mogą prowadzić do ich powstania. Ostrzeżenia z tym związane program powinien oznaczyć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kolorem żółtym,</w:t>
      </w:r>
    </w:p>
    <w:p w:rsidR="00497711" w:rsidRPr="009D208F" w:rsidRDefault="00497711" w:rsidP="00416728">
      <w:pPr>
        <w:pStyle w:val="ListParagraph"/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9D20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prawnionym użytkownikom należy umożliwiać korzystanie z systemu z dowolnego komputera podłączonego do sieci internetowej (po zalogowaniu). System powinien umożliwiać korzystanie z jego zasobów więcej niż jednemu użytkownikowi jednocześnie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7711" w:rsidRPr="009D208F" w:rsidRDefault="00497711" w:rsidP="00416728">
      <w:pPr>
        <w:pStyle w:val="ListParagraph"/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D20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yste</w:t>
      </w:r>
      <w:r w:rsidRPr="009D20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 powinien być wyposażony w panel administracyjny umożliwiając grupowanie urządzeń oraz tworzenie nowych użytkowników i przydzielanie im urządzeń. Dostęp do panelu powinien być tylko dla uprawnionych użytkowników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7711" w:rsidRPr="009D208F" w:rsidRDefault="00497711" w:rsidP="00416728">
      <w:pPr>
        <w:pStyle w:val="ListParagraph"/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9D20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ależy umożliwiać włączenie do systemu dowolnych urządzeń po ich odpowiednim przystosowaniu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7711" w:rsidRPr="009D208F" w:rsidRDefault="00497711" w:rsidP="00416728">
      <w:pPr>
        <w:pStyle w:val="ListParagraph"/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9D20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ależy umożliwić również podłączenie do systemu pompowni ścieków ( i Ew. innych urządzeń gospodarki wodno-ściekowej), pracujących na danym terenie, po ich odpowiednim przystosowaniu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97711" w:rsidRPr="009D208F" w:rsidRDefault="00497711" w:rsidP="00416728">
      <w:pPr>
        <w:pStyle w:val="ListParagraph"/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9D20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ystem powinien umożliwiać podpięcie różnych urządzeń przez różne kanały komunikacyjne (np. sieci bezprzewodowe, światłowodowe,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sieci LAN, GSM/GPRS/UMTS/HSDPA).</w:t>
      </w:r>
    </w:p>
    <w:p w:rsidR="00497711" w:rsidRPr="009D208F" w:rsidRDefault="00497711" w:rsidP="00416728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97711" w:rsidRDefault="00497711" w:rsidP="00416728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7711" w:rsidRDefault="00497711" w:rsidP="00416728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7711" w:rsidRDefault="00497711" w:rsidP="00416728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7711" w:rsidRPr="009D208F" w:rsidRDefault="00497711" w:rsidP="00416728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9D208F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Kształtki i odcinki rurociągu do podłączenia nowego zestawu hydroforowego – wymagania: </w:t>
      </w:r>
    </w:p>
    <w:p w:rsidR="00497711" w:rsidRPr="009D208F" w:rsidRDefault="00497711" w:rsidP="00416728">
      <w:pPr>
        <w:pStyle w:val="ListParagraph"/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ś</w:t>
      </w:r>
      <w:r w:rsidRPr="009D20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rednica DN200</w:t>
      </w:r>
    </w:p>
    <w:p w:rsidR="00497711" w:rsidRPr="009D208F" w:rsidRDefault="00497711" w:rsidP="00416728">
      <w:pPr>
        <w:pStyle w:val="ListParagraph"/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9D20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ykonanie ze stali kwasoodpornej X5CrNi 18-10 (1.4301) zgodnie z PN-EN 10088-1</w:t>
      </w:r>
    </w:p>
    <w:p w:rsidR="00497711" w:rsidRPr="009D208F" w:rsidRDefault="00497711" w:rsidP="00416728">
      <w:pPr>
        <w:pStyle w:val="ListParagraph"/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9D20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szystkie spoiny powinny być wykonane w technologii właściwej dla stali kwasoodpornej (metodą TIG, przy użyciu głowicy zamkniętej do spawania orbitalnego w osłonie argonowej lub automatu CNC), przy czym wykonane spoiny winny być udokumentowane wydrukiem parametrów spawania – wydruki dołączone do dokumentacji odbiorowej</w:t>
      </w:r>
    </w:p>
    <w:p w:rsidR="00497711" w:rsidRPr="009D208F" w:rsidRDefault="00497711" w:rsidP="00416728">
      <w:pPr>
        <w:pStyle w:val="ListParagraph"/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9D20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ołnierze wywijane – powinny być wykonane ze stali kwasoodpornej 1.4301 wg PN-EN 10088-1,</w:t>
      </w:r>
    </w:p>
    <w:p w:rsidR="00497711" w:rsidRPr="009D208F" w:rsidRDefault="00497711" w:rsidP="00416728">
      <w:pPr>
        <w:pStyle w:val="ListParagraph"/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9D20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ołnierze luźne oraz połączenia śrubowe w wykonaniu ze stali kwasoodpornej 1.4301 wg PE-EN 10088-1 na ciśnienie nominalne PN10 umożliwiające łatwy montaż instalacji przyłączeniowej w obu stron kolektora. </w:t>
      </w:r>
    </w:p>
    <w:p w:rsidR="00497711" w:rsidRPr="00043297" w:rsidRDefault="00497711" w:rsidP="0041672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711" w:rsidRPr="000C6E18" w:rsidRDefault="00497711" w:rsidP="0041672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7711" w:rsidRPr="000C6E18" w:rsidSect="00994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2C05"/>
    <w:multiLevelType w:val="hybridMultilevel"/>
    <w:tmpl w:val="CC3EE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D556DB"/>
    <w:multiLevelType w:val="hybridMultilevel"/>
    <w:tmpl w:val="906E6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EB46D9"/>
    <w:multiLevelType w:val="hybridMultilevel"/>
    <w:tmpl w:val="4E86B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24AC3"/>
    <w:multiLevelType w:val="hybridMultilevel"/>
    <w:tmpl w:val="A9607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617296"/>
    <w:multiLevelType w:val="hybridMultilevel"/>
    <w:tmpl w:val="473E84A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5">
    <w:nsid w:val="277A3049"/>
    <w:multiLevelType w:val="hybridMultilevel"/>
    <w:tmpl w:val="2B8AA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EA281E"/>
    <w:multiLevelType w:val="hybridMultilevel"/>
    <w:tmpl w:val="73AE7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3E027F7"/>
    <w:multiLevelType w:val="hybridMultilevel"/>
    <w:tmpl w:val="B3822656"/>
    <w:lvl w:ilvl="0" w:tplc="624086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A0A32E8"/>
    <w:multiLevelType w:val="hybridMultilevel"/>
    <w:tmpl w:val="F1D87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30D6712"/>
    <w:multiLevelType w:val="hybridMultilevel"/>
    <w:tmpl w:val="BF50E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EAE065C"/>
    <w:multiLevelType w:val="hybridMultilevel"/>
    <w:tmpl w:val="65AAA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E06A25"/>
    <w:multiLevelType w:val="hybridMultilevel"/>
    <w:tmpl w:val="ACEC7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AB676BA"/>
    <w:multiLevelType w:val="hybridMultilevel"/>
    <w:tmpl w:val="0BF41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0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6BC"/>
    <w:rsid w:val="00043297"/>
    <w:rsid w:val="000465DE"/>
    <w:rsid w:val="00067115"/>
    <w:rsid w:val="000C6E18"/>
    <w:rsid w:val="00106F02"/>
    <w:rsid w:val="001236CC"/>
    <w:rsid w:val="00146701"/>
    <w:rsid w:val="0017390E"/>
    <w:rsid w:val="00180649"/>
    <w:rsid w:val="001E26BC"/>
    <w:rsid w:val="002E5004"/>
    <w:rsid w:val="00416728"/>
    <w:rsid w:val="00452453"/>
    <w:rsid w:val="00497711"/>
    <w:rsid w:val="004F68D5"/>
    <w:rsid w:val="005A3BEB"/>
    <w:rsid w:val="005E7956"/>
    <w:rsid w:val="006037F7"/>
    <w:rsid w:val="006569AD"/>
    <w:rsid w:val="00677A84"/>
    <w:rsid w:val="00683B86"/>
    <w:rsid w:val="006C3277"/>
    <w:rsid w:val="006D181A"/>
    <w:rsid w:val="006D3D61"/>
    <w:rsid w:val="00773ACA"/>
    <w:rsid w:val="007A405C"/>
    <w:rsid w:val="009338BD"/>
    <w:rsid w:val="009817B4"/>
    <w:rsid w:val="009854EC"/>
    <w:rsid w:val="009942E9"/>
    <w:rsid w:val="009D208F"/>
    <w:rsid w:val="009F02BB"/>
    <w:rsid w:val="009F7AE9"/>
    <w:rsid w:val="00AB6A0F"/>
    <w:rsid w:val="00AC7850"/>
    <w:rsid w:val="00AD7F14"/>
    <w:rsid w:val="00B72C75"/>
    <w:rsid w:val="00BC1484"/>
    <w:rsid w:val="00C3451A"/>
    <w:rsid w:val="00D605DD"/>
    <w:rsid w:val="00DD6C99"/>
    <w:rsid w:val="00E668A0"/>
    <w:rsid w:val="00F874BC"/>
    <w:rsid w:val="00FB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E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0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444</TotalTime>
  <Pages>8</Pages>
  <Words>2955</Words>
  <Characters>17730</Characters>
  <Application>Microsoft Office Outlook</Application>
  <DocSecurity>0</DocSecurity>
  <Lines>0</Lines>
  <Paragraphs>0</Paragraphs>
  <ScaleCrop>false</ScaleCrop>
  <Company>Gmina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Steszew</cp:lastModifiedBy>
  <cp:revision>13</cp:revision>
  <dcterms:created xsi:type="dcterms:W3CDTF">2013-10-23T05:16:00Z</dcterms:created>
  <dcterms:modified xsi:type="dcterms:W3CDTF">2014-07-03T06:21:00Z</dcterms:modified>
</cp:coreProperties>
</file>